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16"/>
          <w:tab w:val="center" w:leader="none" w:pos="467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52"/>
          <w:szCs w:val="52"/>
          <w:u w:val="none"/>
          <w:shd w:fill="auto" w:val="clear"/>
          <w:vertAlign w:val="baseline"/>
          <w:rtl w:val="0"/>
        </w:rPr>
        <w:t xml:space="preserve">МАЙ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-1286" w:tblpY="2737"/>
        <w:tblW w:w="1146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7"/>
        <w:gridCol w:w="1362"/>
        <w:gridCol w:w="3632"/>
        <w:gridCol w:w="3483"/>
        <w:tblGridChange w:id="0">
          <w:tblGrid>
            <w:gridCol w:w="2987"/>
            <w:gridCol w:w="1362"/>
            <w:gridCol w:w="3632"/>
            <w:gridCol w:w="3483"/>
          </w:tblGrid>
        </w:tblGridChange>
      </w:tblGrid>
      <w:tr>
        <w:trPr>
          <w:cantSplit w:val="1"/>
          <w:trHeight w:val="8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Вечернее богослужение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00"/>
                  <w:sz w:val="36"/>
                  <w:szCs w:val="36"/>
                  <w:u w:val="none"/>
                  <w:shd w:fill="auto" w:val="clear"/>
                  <w:vertAlign w:val="baseline"/>
                  <w:rtl w:val="0"/>
                </w:rPr>
                <w:t xml:space="preserve">Великий Четверг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00"/>
                  <w:sz w:val="36"/>
                  <w:szCs w:val="36"/>
                  <w:u w:val="none"/>
                  <w:shd w:fill="auto" w:val="clear"/>
                  <w:vertAlign w:val="baseline"/>
                  <w:rtl w:val="0"/>
                </w:rPr>
                <w:t xml:space="preserve">Воспоминание Тайной Вечери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c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Вечерня. Литургия Василия Великого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Утреня с чтением 12-ти Евангелий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Великая Пятница.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Воспоминание Страстей Господних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4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Царские часы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Вечерня. Утреня с чином погребения Плащаницы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Великая 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Вечерня. Литургия Василия Великого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11:00 и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Освящение куличей и яиц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Исповедь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СВЕТЛОЕ ХРИСТОВО ВОСКРЕСЕНИЕ. ПАСХА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Полунощница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00:00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Крестный ход, Пасхальная утреня, Литургия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Крестный ход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Среда Светлой седмицы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Вечернее богослужение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Пятница Светлой седмицы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Иконы Божией Матери "Живоносный Источник"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Крестный ход, Водосвят. молебен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Всенощное бдение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Неделя 2-я по Пасхе, апостола Фомы (Антипасха)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Крестный ход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Акафист Божией Матери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Вечернее богослужение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008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80008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Радоница. Поминовение усопших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008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80008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80008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Панихида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Панихида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Мц. Ирины</w:t>
            </w:r>
          </w:p>
        </w:tc>
      </w:tr>
      <w:tr>
        <w:trPr>
          <w:cantSplit w:val="1"/>
          <w:trHeight w:val="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Всенощное бдение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Неделя 3-я по Пасхе, свв. жен-мироносиц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Водосвят. молебен, Крестный ход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Акафист Иоанну Кронштадтскому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Всенощное бдение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Перенесение мощей святителя и чудотворца Николая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Литургия. Праздн. молебен. Лития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Панихида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Сщмч. Ермогена, патриарха Московского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Всенощное бдение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Неделя 4‑я по Пасхе, о расслабленном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Водосвят. молебен, Крестный ход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Акафист Луке Крымскому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Литургия, Лития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Прп. Евфросинии, вел. кн. Московской</w:t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